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0C1B35" w:rsidRPr="005B5B7F" w14:paraId="30229AA1" w14:textId="77777777" w:rsidTr="000C1B35">
        <w:tc>
          <w:tcPr>
            <w:tcW w:w="4166" w:type="dxa"/>
            <w:shd w:val="clear" w:color="auto" w:fill="auto"/>
          </w:tcPr>
          <w:p w14:paraId="379285A5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0B1DCFB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11B6E2AC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</w:rPr>
              <w:tab/>
            </w:r>
          </w:p>
        </w:tc>
      </w:tr>
      <w:tr w:rsidR="000C1B35" w:rsidRPr="005B5B7F" w14:paraId="2DC1F460" w14:textId="77777777" w:rsidTr="000C1B35">
        <w:tc>
          <w:tcPr>
            <w:tcW w:w="4166" w:type="dxa"/>
            <w:shd w:val="clear" w:color="auto" w:fill="auto"/>
          </w:tcPr>
          <w:p w14:paraId="3A92EA8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313C274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BBC3173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Power Grid Corporation of India Ltd.</w:t>
            </w:r>
          </w:p>
        </w:tc>
      </w:tr>
      <w:tr w:rsidR="000C1B35" w:rsidRPr="005B5B7F" w14:paraId="13734625" w14:textId="77777777" w:rsidTr="000C1B35">
        <w:tc>
          <w:tcPr>
            <w:tcW w:w="4166" w:type="dxa"/>
            <w:shd w:val="clear" w:color="auto" w:fill="auto"/>
          </w:tcPr>
          <w:p w14:paraId="04C8DA6D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28702904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1E258BD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Northern Region Transmission System - II</w:t>
            </w:r>
          </w:p>
        </w:tc>
      </w:tr>
      <w:tr w:rsidR="000C1B35" w:rsidRPr="005B5B7F" w14:paraId="451E57E0" w14:textId="77777777" w:rsidTr="000C1B35">
        <w:tc>
          <w:tcPr>
            <w:tcW w:w="4166" w:type="dxa"/>
            <w:shd w:val="clear" w:color="auto" w:fill="auto"/>
          </w:tcPr>
          <w:p w14:paraId="4856BA1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422E6E4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A499D25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Grid Bhawan, OB-26, Rail Head Complex,</w:t>
            </w:r>
          </w:p>
        </w:tc>
      </w:tr>
      <w:tr w:rsidR="000C1B35" w:rsidRPr="005B5B7F" w14:paraId="3BAFC43A" w14:textId="77777777" w:rsidTr="000C1B35">
        <w:tc>
          <w:tcPr>
            <w:tcW w:w="4166" w:type="dxa"/>
            <w:shd w:val="clear" w:color="auto" w:fill="auto"/>
          </w:tcPr>
          <w:p w14:paraId="381E187F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759E9E1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123F661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Theme="majorHAnsi" w:hAnsiTheme="majorHAnsi"/>
                <w:b/>
                <w:bCs/>
                <w:szCs w:val="22"/>
              </w:rPr>
              <w:t>Jammu - 180</w:t>
            </w:r>
            <w:r w:rsidRPr="005B5B7F">
              <w:rPr>
                <w:rFonts w:asciiTheme="majorHAnsi" w:hAnsiTheme="majorHAnsi"/>
                <w:b/>
                <w:bCs/>
                <w:szCs w:val="22"/>
              </w:rPr>
              <w:t>012 (J&amp;K)</w:t>
            </w:r>
          </w:p>
        </w:tc>
      </w:tr>
    </w:tbl>
    <w:p w14:paraId="6107A881" w14:textId="77777777" w:rsidR="005B5B7F" w:rsidRPr="005B5B7F" w:rsidRDefault="005B5B7F" w:rsidP="005B5B7F">
      <w:pPr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</w:p>
    <w:p w14:paraId="7DD848FB" w14:textId="77777777" w:rsidR="006C0C9A" w:rsidRPr="005B5B7F" w:rsidRDefault="006C0C9A" w:rsidP="005B5B7F">
      <w:pPr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</w:p>
    <w:p w14:paraId="6D74C981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5B5B7F">
        <w:rPr>
          <w:rFonts w:asciiTheme="majorHAnsi" w:hAnsiTheme="majorHAnsi"/>
          <w:szCs w:val="22"/>
        </w:rPr>
        <w:t>alongwit</w:t>
      </w:r>
      <w:r w:rsidR="0092354D">
        <w:rPr>
          <w:rFonts w:asciiTheme="majorHAnsi" w:hAnsiTheme="majorHAnsi"/>
          <w:szCs w:val="22"/>
        </w:rPr>
        <w:t>h</w:t>
      </w:r>
      <w:proofErr w:type="spellEnd"/>
      <w:r w:rsidR="0092354D">
        <w:rPr>
          <w:rFonts w:asciiTheme="majorHAnsi" w:hAnsiTheme="majorHAnsi"/>
          <w:szCs w:val="22"/>
        </w:rPr>
        <w:t xml:space="preserve"> other information, as follows:</w:t>
      </w:r>
    </w:p>
    <w:p w14:paraId="346351AD" w14:textId="77777777" w:rsidR="0092354D" w:rsidRPr="005B5B7F" w:rsidRDefault="0092354D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5B5B7F" w14:paraId="5E3BC473" w14:textId="77777777" w:rsidTr="0092354D">
        <w:trPr>
          <w:tblHeader/>
        </w:trPr>
        <w:tc>
          <w:tcPr>
            <w:tcW w:w="630" w:type="dxa"/>
            <w:shd w:val="clear" w:color="auto" w:fill="auto"/>
          </w:tcPr>
          <w:p w14:paraId="61411E6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A385D5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Event </w:t>
            </w:r>
          </w:p>
        </w:tc>
        <w:tc>
          <w:tcPr>
            <w:tcW w:w="2160" w:type="dxa"/>
          </w:tcPr>
          <w:p w14:paraId="7F61991C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</w:tr>
      <w:tr w:rsidR="006C0C9A" w:rsidRPr="005B5B7F" w14:paraId="5CC9D787" w14:textId="77777777" w:rsidTr="0092354D">
        <w:tc>
          <w:tcPr>
            <w:tcW w:w="630" w:type="dxa"/>
            <w:shd w:val="clear" w:color="auto" w:fill="auto"/>
          </w:tcPr>
          <w:p w14:paraId="35EC649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8DBD583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14:paraId="349AE891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5D8E4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995A1F9" w14:textId="77777777" w:rsidTr="0092354D">
        <w:tc>
          <w:tcPr>
            <w:tcW w:w="630" w:type="dxa"/>
            <w:shd w:val="clear" w:color="auto" w:fill="auto"/>
          </w:tcPr>
          <w:p w14:paraId="465E3A9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7FAD04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14:paraId="5C1525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253880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8871E03" w14:textId="77777777" w:rsidTr="0092354D">
        <w:tc>
          <w:tcPr>
            <w:tcW w:w="630" w:type="dxa"/>
            <w:shd w:val="clear" w:color="auto" w:fill="auto"/>
          </w:tcPr>
          <w:p w14:paraId="0C73A0DB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4AEEAB6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14:paraId="413270F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4723EEA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7ACECC10" w14:textId="77777777" w:rsidTr="004C38FD">
        <w:tc>
          <w:tcPr>
            <w:tcW w:w="630" w:type="dxa"/>
            <w:shd w:val="clear" w:color="auto" w:fill="auto"/>
          </w:tcPr>
          <w:p w14:paraId="02972C6A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C8F9161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substantial portion of works (</w:t>
            </w:r>
            <w:r w:rsidRPr="005B5B7F">
              <w:rPr>
                <w:rFonts w:asciiTheme="majorHAnsi" w:hAnsiTheme="majorHAnsi" w:cs="Calibri"/>
                <w:szCs w:val="22"/>
                <w:u w:val="single"/>
              </w:rPr>
              <w:t>more than 50% of the Contract*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14:paraId="2AC94342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625FFB1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5458BC9A" w14:textId="77777777" w:rsidTr="004C38FD">
        <w:tc>
          <w:tcPr>
            <w:tcW w:w="630" w:type="dxa"/>
            <w:shd w:val="clear" w:color="auto" w:fill="auto"/>
          </w:tcPr>
          <w:p w14:paraId="6A778CCD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7619295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more than 25% of the Contract price (aw</w:t>
            </w:r>
            <w:r>
              <w:rPr>
                <w:rFonts w:asciiTheme="majorHAnsi" w:hAnsiTheme="majorHAnsi" w:cs="Calibri"/>
                <w:szCs w:val="22"/>
              </w:rPr>
              <w:t xml:space="preserve">arded value), in aggregate, is 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paid to sub-contractors/suppliers as Direct payment, under an existing Contract, due to financial position of Contractor </w:t>
            </w:r>
          </w:p>
          <w:p w14:paraId="45410624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  <w:tc>
          <w:tcPr>
            <w:tcW w:w="2160" w:type="dxa"/>
          </w:tcPr>
          <w:p w14:paraId="6A956CC4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17A854E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0C580AA5" w14:textId="77777777" w:rsidTr="0092354D">
        <w:tc>
          <w:tcPr>
            <w:tcW w:w="630" w:type="dxa"/>
            <w:shd w:val="clear" w:color="auto" w:fill="auto"/>
          </w:tcPr>
          <w:p w14:paraId="6B4853C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0C3244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Firm has been referred to NCLT under Insolvency &amp; Bankruptcy Code </w:t>
            </w:r>
            <w:r w:rsidRPr="005B5B7F">
              <w:rPr>
                <w:rFonts w:asciiTheme="majorHAnsi" w:hAnsiTheme="majorHAnsi" w:cs="Calibri"/>
                <w:i/>
                <w:iCs/>
                <w:szCs w:val="22"/>
              </w:rPr>
              <w:t>(IRP has been appointed or Liquidation proceedings have been initiated under IBC)</w:t>
            </w:r>
          </w:p>
        </w:tc>
        <w:tc>
          <w:tcPr>
            <w:tcW w:w="2160" w:type="dxa"/>
          </w:tcPr>
          <w:p w14:paraId="6953A51C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  <w:r w:rsidRPr="005B5B7F">
              <w:rPr>
                <w:rFonts w:asciiTheme="majorHAnsi" w:hAnsiTheme="majorHAnsi" w:cs="Calibri"/>
                <w:szCs w:val="22"/>
                <w:vertAlign w:val="superscript"/>
              </w:rPr>
              <w:t>@</w:t>
            </w:r>
          </w:p>
          <w:p w14:paraId="48F223E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</w:tbl>
    <w:p w14:paraId="289D187C" w14:textId="77777777" w:rsidR="00F10C4E" w:rsidRPr="005B5B7F" w:rsidRDefault="00F10C4E" w:rsidP="005B5B7F">
      <w:pPr>
        <w:spacing w:after="0" w:line="240" w:lineRule="auto"/>
        <w:ind w:left="691" w:right="43"/>
        <w:jc w:val="both"/>
        <w:rPr>
          <w:rFonts w:asciiTheme="majorHAnsi" w:hAnsiTheme="majorHAnsi"/>
          <w:i/>
          <w:iCs/>
          <w:szCs w:val="22"/>
        </w:rPr>
      </w:pPr>
    </w:p>
    <w:p w14:paraId="2DC11DE5" w14:textId="77777777" w:rsidR="006C0C9A" w:rsidRDefault="006C0C9A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Note: </w:t>
      </w:r>
    </w:p>
    <w:p w14:paraId="64A4B3A7" w14:textId="77777777" w:rsidR="0092354D" w:rsidRPr="005B5B7F" w:rsidRDefault="0092354D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</w:p>
    <w:p w14:paraId="1D8D093A" w14:textId="77777777" w:rsidR="006C0C9A" w:rsidRDefault="006C0C9A" w:rsidP="005B5B7F">
      <w:pPr>
        <w:spacing w:after="0" w:line="240" w:lineRule="auto"/>
        <w:ind w:left="1080" w:right="36" w:hanging="360"/>
        <w:jc w:val="both"/>
        <w:rPr>
          <w:rFonts w:asciiTheme="majorHAnsi" w:hAnsiTheme="majorHAnsi" w:cs="Calibri"/>
          <w:i/>
          <w:iCs/>
          <w:szCs w:val="22"/>
        </w:rPr>
      </w:pPr>
      <w:r w:rsidRPr="005B5B7F">
        <w:rPr>
          <w:rFonts w:asciiTheme="majorHAnsi" w:hAnsiTheme="majorHAnsi" w:cs="Calibri"/>
          <w:i/>
          <w:iCs/>
          <w:szCs w:val="22"/>
        </w:rPr>
        <w:t>1.</w:t>
      </w:r>
      <w:r w:rsidRPr="005B5B7F">
        <w:rPr>
          <w:rFonts w:asciiTheme="majorHAnsi" w:hAnsiTheme="majorHAnsi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F08DE0E" w14:textId="77777777" w:rsidR="00F75023" w:rsidRDefault="00F75023" w:rsidP="00F75023">
      <w:pPr>
        <w:pStyle w:val="paragraph"/>
        <w:spacing w:before="0" w:beforeAutospacing="0" w:after="0" w:afterAutospacing="0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</w:p>
    <w:p w14:paraId="706EA6CE" w14:textId="4871564F" w:rsidR="00F75023" w:rsidRPr="00A070B2" w:rsidRDefault="00F75023" w:rsidP="00F75023">
      <w:pPr>
        <w:pStyle w:val="paragraph"/>
        <w:spacing w:before="0" w:beforeAutospacing="0" w:after="0" w:afterAutospacing="0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r w:rsidRPr="00A070B2">
        <w:rPr>
          <w:rStyle w:val="normaltextrun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shall also be treated as Termination</w:t>
      </w:r>
    </w:p>
    <w:p w14:paraId="6002144F" w14:textId="77777777" w:rsidR="00F75023" w:rsidRPr="00A070B2" w:rsidRDefault="00F75023" w:rsidP="00F75023">
      <w:pPr>
        <w:pStyle w:val="paragraph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r w:rsidRPr="00A070B2">
        <w:rPr>
          <w:rStyle w:val="normaltextrun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46A7BDB4" w14:textId="77777777" w:rsidR="0092354D" w:rsidRDefault="0092354D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315ED41D" w14:textId="77777777" w:rsidR="00F75023" w:rsidRPr="005B5B7F" w:rsidRDefault="00F75023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2C256EBE" w14:textId="77777777" w:rsidR="006C0C9A" w:rsidRDefault="006C0C9A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lastRenderedPageBreak/>
        <w:t xml:space="preserve">*2. </w:t>
      </w:r>
      <w:r w:rsidR="0092354D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3164C63" w14:textId="77777777" w:rsidR="0092354D" w:rsidRPr="005B5B7F" w:rsidRDefault="0092354D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</w:p>
    <w:p w14:paraId="797D31E0" w14:textId="77777777" w:rsidR="006C0C9A" w:rsidRPr="00FC1D7C" w:rsidRDefault="006C0C9A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**3. </w:t>
      </w:r>
      <w:proofErr w:type="gramStart"/>
      <w:r w:rsidRPr="00FC1D7C">
        <w:rPr>
          <w:rFonts w:asciiTheme="majorHAnsi" w:hAnsiTheme="majorHAnsi"/>
          <w:i/>
          <w:iCs/>
          <w:szCs w:val="22"/>
        </w:rPr>
        <w:t xml:space="preserve">For the </w:t>
      </w:r>
      <w:r w:rsidRPr="00FC1D7C">
        <w:rPr>
          <w:rFonts w:asciiTheme="majorHAnsi" w:hAnsiTheme="majorHAnsi" w:cs="Calibri"/>
          <w:i/>
          <w:iCs/>
          <w:szCs w:val="22"/>
        </w:rPr>
        <w:t>purpose</w:t>
      </w:r>
      <w:r w:rsidRPr="00FC1D7C">
        <w:rPr>
          <w:rFonts w:asciiTheme="majorHAnsi" w:hAnsiTheme="majorHAnsi"/>
          <w:i/>
          <w:iCs/>
          <w:szCs w:val="22"/>
        </w:rPr>
        <w:t xml:space="preserve"> of</w:t>
      </w:r>
      <w:proofErr w:type="gramEnd"/>
      <w:r w:rsidRPr="00FC1D7C">
        <w:rPr>
          <w:rFonts w:asciiTheme="majorHAnsi" w:hAnsiTheme="majorHAnsi"/>
          <w:i/>
          <w:iCs/>
          <w:szCs w:val="22"/>
        </w:rPr>
        <w:t xml:space="preserve"> working out 50% of the Contract, following shall be taken into account suitably:</w:t>
      </w:r>
    </w:p>
    <w:p w14:paraId="52EF5C41" w14:textId="77777777" w:rsidR="0092354D" w:rsidRPr="00FC1D7C" w:rsidRDefault="0092354D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</w:p>
    <w:p w14:paraId="43B30972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(a)</w:t>
      </w:r>
      <w:r w:rsidRPr="00FC1D7C">
        <w:rPr>
          <w:rFonts w:asciiTheme="majorHAnsi" w:hAnsiTheme="majorHAnsi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467E4077" w14:textId="77777777" w:rsidR="0092354D" w:rsidRPr="00FC1D7C" w:rsidRDefault="0092354D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747BFE34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(b)</w:t>
      </w:r>
      <w:r w:rsidRPr="00FC1D7C">
        <w:rPr>
          <w:rFonts w:asciiTheme="majorHAnsi" w:hAnsiTheme="majorHAnsi"/>
          <w:i/>
          <w:iCs/>
          <w:szCs w:val="22"/>
        </w:rPr>
        <w:tab/>
        <w:t>Scope of the Contract which primarily relates to the Qualification Requirement (QR) of the bidder as illustrated below:</w:t>
      </w:r>
    </w:p>
    <w:p w14:paraId="53D3FD16" w14:textId="77777777" w:rsidR="007E201D" w:rsidRPr="00FC1D7C" w:rsidRDefault="007E201D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127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1980"/>
        <w:gridCol w:w="2520"/>
        <w:gridCol w:w="3087"/>
      </w:tblGrid>
      <w:tr w:rsidR="006C0C9A" w:rsidRPr="00FC1D7C" w14:paraId="68E88026" w14:textId="77777777" w:rsidTr="00F613A5">
        <w:tc>
          <w:tcPr>
            <w:tcW w:w="540" w:type="dxa"/>
          </w:tcPr>
          <w:p w14:paraId="06A119ED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1980" w:type="dxa"/>
          </w:tcPr>
          <w:p w14:paraId="6D6C3FE8" w14:textId="77777777" w:rsidR="006C0C9A" w:rsidRPr="00FC1D7C" w:rsidRDefault="006C0C9A" w:rsidP="00F613A5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520" w:type="dxa"/>
          </w:tcPr>
          <w:p w14:paraId="6CDCAAEE" w14:textId="77777777" w:rsidR="006C0C9A" w:rsidRPr="00FC1D7C" w:rsidRDefault="006C0C9A" w:rsidP="00F613A5">
            <w:pPr>
              <w:pStyle w:val="ListParagraph"/>
              <w:ind w:left="0" w:right="-18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8964BD8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B2232C" w:rsidRPr="00FC1D7C" w14:paraId="3A05441A" w14:textId="77777777" w:rsidTr="00F613A5">
        <w:tc>
          <w:tcPr>
            <w:tcW w:w="540" w:type="dxa"/>
          </w:tcPr>
          <w:p w14:paraId="3A89141C" w14:textId="77777777" w:rsidR="00B2232C" w:rsidRPr="00FC1D7C" w:rsidRDefault="00B2232C" w:rsidP="00B2232C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</w:t>
            </w:r>
            <w:proofErr w:type="spellStart"/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i</w:t>
            </w:r>
            <w:proofErr w:type="spellEnd"/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1980" w:type="dxa"/>
          </w:tcPr>
          <w:p w14:paraId="661E7392" w14:textId="77777777" w:rsidR="006E2C1B" w:rsidRPr="006E2C1B" w:rsidRDefault="006E2C1B" w:rsidP="006E2C1B">
            <w:pPr>
              <w:pStyle w:val="ListParagraph"/>
              <w:ind w:left="64" w:right="-27"/>
              <w:jc w:val="both"/>
              <w:rPr>
                <w:rFonts w:asciiTheme="majorHAnsi" w:hAnsiTheme="majorHAnsi" w:cstheme="minorHAnsi"/>
                <w:b/>
                <w:bCs/>
                <w:i/>
                <w:iCs/>
                <w:color w:val="0000CC"/>
                <w:szCs w:val="22"/>
                <w:lang w:val="en-US"/>
              </w:rPr>
            </w:pPr>
            <w:r w:rsidRPr="006E2C1B">
              <w:rPr>
                <w:rFonts w:asciiTheme="majorHAnsi" w:hAnsiTheme="majorHAnsi" w:cstheme="minorHAnsi"/>
                <w:b/>
                <w:bCs/>
                <w:i/>
                <w:iCs/>
                <w:color w:val="0000CC"/>
                <w:szCs w:val="22"/>
                <w:lang w:val="en-US"/>
              </w:rPr>
              <w:t xml:space="preserve">Extension of boundary wall at 220/66KV GIS </w:t>
            </w:r>
            <w:proofErr w:type="spellStart"/>
            <w:r w:rsidRPr="006E2C1B">
              <w:rPr>
                <w:rFonts w:asciiTheme="majorHAnsi" w:hAnsiTheme="majorHAnsi" w:cstheme="minorHAnsi"/>
                <w:b/>
                <w:bCs/>
                <w:i/>
                <w:iCs/>
                <w:color w:val="0000CC"/>
                <w:szCs w:val="22"/>
                <w:lang w:val="en-US"/>
              </w:rPr>
              <w:t>Phyang</w:t>
            </w:r>
            <w:proofErr w:type="spellEnd"/>
            <w:r w:rsidRPr="006E2C1B">
              <w:rPr>
                <w:rFonts w:asciiTheme="majorHAnsi" w:hAnsiTheme="majorHAnsi" w:cstheme="minorHAnsi"/>
                <w:b/>
                <w:bCs/>
                <w:i/>
                <w:iCs/>
                <w:color w:val="0000CC"/>
                <w:szCs w:val="22"/>
                <w:lang w:val="en-US"/>
              </w:rPr>
              <w:t xml:space="preserve"> for Green Energy Corridor Phase-</w:t>
            </w:r>
            <w:proofErr w:type="gramStart"/>
            <w:r w:rsidRPr="006E2C1B">
              <w:rPr>
                <w:rFonts w:asciiTheme="majorHAnsi" w:hAnsiTheme="majorHAnsi" w:cstheme="minorHAnsi"/>
                <w:b/>
                <w:bCs/>
                <w:i/>
                <w:iCs/>
                <w:color w:val="0000CC"/>
                <w:szCs w:val="22"/>
                <w:lang w:val="en-US"/>
              </w:rPr>
              <w:t>II,ISTS</w:t>
            </w:r>
            <w:proofErr w:type="gramEnd"/>
            <w:r w:rsidRPr="006E2C1B">
              <w:rPr>
                <w:rFonts w:asciiTheme="majorHAnsi" w:hAnsiTheme="majorHAnsi" w:cstheme="minorHAnsi"/>
                <w:b/>
                <w:bCs/>
                <w:i/>
                <w:iCs/>
                <w:color w:val="0000CC"/>
                <w:szCs w:val="22"/>
                <w:lang w:val="en-US"/>
              </w:rPr>
              <w:t xml:space="preserve"> for evacuation of 13GW Renewable Energy Project</w:t>
            </w:r>
          </w:p>
          <w:p w14:paraId="37D55C00" w14:textId="29E58B51" w:rsidR="00B2232C" w:rsidRPr="00FC1D7C" w:rsidRDefault="00B2232C" w:rsidP="00B2232C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</w:p>
        </w:tc>
        <w:tc>
          <w:tcPr>
            <w:tcW w:w="2520" w:type="dxa"/>
          </w:tcPr>
          <w:p w14:paraId="0F374013" w14:textId="480F593B" w:rsidR="00B2232C" w:rsidRPr="003C5555" w:rsidRDefault="003E5955" w:rsidP="00B2232C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b/>
                <w:bCs/>
                <w:i/>
                <w:iCs/>
                <w:color w:val="0000CC"/>
                <w:sz w:val="22"/>
                <w:szCs w:val="22"/>
              </w:rPr>
            </w:pPr>
            <w:r w:rsidRPr="003C5555">
              <w:rPr>
                <w:rFonts w:asciiTheme="majorHAnsi" w:hAnsiTheme="majorHAnsi" w:cstheme="minorHAnsi"/>
                <w:b/>
                <w:bCs/>
                <w:i/>
                <w:iCs/>
                <w:color w:val="0000CC"/>
                <w:sz w:val="22"/>
                <w:szCs w:val="22"/>
              </w:rPr>
              <w:t>Boundary Wall/Building Work</w:t>
            </w:r>
          </w:p>
        </w:tc>
        <w:tc>
          <w:tcPr>
            <w:tcW w:w="3087" w:type="dxa"/>
          </w:tcPr>
          <w:p w14:paraId="55A1C4BC" w14:textId="7F51C528" w:rsidR="00B2232C" w:rsidRPr="003C5555" w:rsidRDefault="003C5555" w:rsidP="00B2232C">
            <w:pPr>
              <w:ind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color w:val="0000CC"/>
                <w:sz w:val="22"/>
                <w:szCs w:val="22"/>
              </w:rPr>
            </w:pPr>
            <w:r w:rsidRPr="003C5555">
              <w:rPr>
                <w:rFonts w:asciiTheme="majorHAnsi" w:hAnsiTheme="majorHAnsi" w:cstheme="minorHAnsi"/>
                <w:b/>
                <w:bCs/>
                <w:i/>
                <w:iCs/>
                <w:color w:val="0000CC"/>
                <w:sz w:val="22"/>
                <w:szCs w:val="22"/>
              </w:rPr>
              <w:t>50% of the Contract</w:t>
            </w:r>
            <w:r w:rsidRPr="003C5555">
              <w:rPr>
                <w:rFonts w:asciiTheme="majorHAnsi" w:hAnsiTheme="majorHAnsi" w:cstheme="minorHAnsi"/>
                <w:b/>
                <w:bCs/>
                <w:i/>
                <w:iCs/>
                <w:color w:val="0000CC"/>
                <w:sz w:val="22"/>
                <w:szCs w:val="22"/>
              </w:rPr>
              <w:t xml:space="preserve"> Price</w:t>
            </w:r>
          </w:p>
        </w:tc>
      </w:tr>
    </w:tbl>
    <w:p w14:paraId="7712712F" w14:textId="77777777" w:rsidR="006C0C9A" w:rsidRPr="005B5B7F" w:rsidRDefault="006C0C9A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198D0CD1" w14:textId="77777777" w:rsidR="006C0C9A" w:rsidRDefault="006C0C9A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  <w:vertAlign w:val="superscript"/>
        </w:rPr>
        <w:t>@</w:t>
      </w:r>
      <w:r w:rsidRPr="005B5B7F">
        <w:rPr>
          <w:rFonts w:asciiTheme="majorHAnsi" w:hAnsiTheme="majorHAnsi"/>
          <w:i/>
          <w:iCs/>
          <w:szCs w:val="22"/>
        </w:rPr>
        <w:t>4.</w:t>
      </w:r>
      <w:r w:rsidRPr="005B5B7F">
        <w:rPr>
          <w:rFonts w:asciiTheme="majorHAnsi" w:hAnsiTheme="majorHAnsi"/>
          <w:i/>
          <w:iCs/>
          <w:szCs w:val="22"/>
        </w:rPr>
        <w:tab/>
        <w:t>Regarding Sl. No. 6, in case of ‘Yes’, following information shall be submitted additionally:</w:t>
      </w:r>
      <w:r w:rsidRPr="005B5B7F">
        <w:rPr>
          <w:rFonts w:asciiTheme="majorHAnsi" w:hAnsiTheme="majorHAnsi"/>
          <w:i/>
          <w:iCs/>
          <w:szCs w:val="22"/>
        </w:rPr>
        <w:tab/>
      </w:r>
    </w:p>
    <w:p w14:paraId="53316167" w14:textId="77777777" w:rsidR="0092354D" w:rsidRPr="005B5B7F" w:rsidRDefault="0092354D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B5B7F" w14:paraId="194C3B75" w14:textId="77777777" w:rsidTr="004C38FD">
        <w:tc>
          <w:tcPr>
            <w:tcW w:w="6030" w:type="dxa"/>
          </w:tcPr>
          <w:p w14:paraId="28727E17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4B5C11BF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26219A9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723544C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009CC55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B5B7F" w14:paraId="286EB937" w14:textId="77777777" w:rsidTr="00EE328D">
        <w:trPr>
          <w:trHeight w:val="864"/>
        </w:trPr>
        <w:tc>
          <w:tcPr>
            <w:tcW w:w="6030" w:type="dxa"/>
          </w:tcPr>
          <w:p w14:paraId="1C91B39A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1CA3CD7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30EE886" w14:textId="77777777" w:rsidR="006C0C9A" w:rsidRPr="005B5B7F" w:rsidRDefault="003C5555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6F12AC7C">
                <v:rect id="Rectangle 1" o:spid="_x0000_s2050" style="position:absolute;left:0;text-align:left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3A700077">
                <v:rect id="Rectangle 3" o:spid="_x0000_s2052" style="position:absolute;left:0;text-align:left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75CEB2F6">
                <v:rect id="Rectangle 5" o:spid="_x0000_s2051" style="position:absolute;left:0;text-align:left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15B4907D" wp14:editId="4B17CE7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DFB300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6B58C13C" wp14:editId="46FA0D5D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3AC434D8" w14:textId="77777777" w:rsidR="006C0C9A" w:rsidRPr="005B5B7F" w:rsidRDefault="006C0C9A" w:rsidP="005B5B7F">
      <w:pPr>
        <w:spacing w:after="0" w:line="240" w:lineRule="auto"/>
        <w:ind w:left="1449" w:right="36" w:hanging="756"/>
        <w:jc w:val="both"/>
        <w:rPr>
          <w:rFonts w:asciiTheme="majorHAnsi" w:hAnsiTheme="majorHAnsi"/>
          <w:szCs w:val="22"/>
        </w:rPr>
      </w:pPr>
    </w:p>
    <w:p w14:paraId="142C0F59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2.0</w:t>
      </w:r>
      <w:r w:rsidRPr="005B5B7F">
        <w:rPr>
          <w:rFonts w:asciiTheme="majorHAnsi" w:hAnsiTheme="majorHAnsi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 xml:space="preserve"> tenders and that our Contract Performance Guarantee may be forfeited besides other actions as deemed to be appropriate as per the provisions of the Bidding Documents/Integrity Pact/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>’s policy.</w:t>
      </w:r>
    </w:p>
    <w:p w14:paraId="79558ABE" w14:textId="77777777" w:rsidR="00B40DA0" w:rsidRPr="005B5B7F" w:rsidRDefault="00B40DA0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5B5B7F" w14:paraId="3C39F988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88AD1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24E1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9A95B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F77A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CE10D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2B8D8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B5B7F" w14:paraId="619E8C56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69FB0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lastRenderedPageBreak/>
              <w:t xml:space="preserve">Place   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8EF2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B0781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A80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99E95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5A10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A7AAB84" w14:textId="77777777" w:rsidR="00B64E06" w:rsidRPr="005B5B7F" w:rsidRDefault="00B64E06" w:rsidP="005B5B7F">
      <w:pPr>
        <w:spacing w:after="0" w:line="240" w:lineRule="auto"/>
        <w:rPr>
          <w:rFonts w:asciiTheme="majorHAnsi" w:hAnsiTheme="majorHAnsi"/>
          <w:szCs w:val="22"/>
        </w:rPr>
      </w:pPr>
    </w:p>
    <w:sectPr w:rsidR="00B64E06" w:rsidRPr="005B5B7F" w:rsidSect="006568B9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EE5358" w14:textId="77777777" w:rsidR="00C713A4" w:rsidRDefault="00C713A4" w:rsidP="00B64E06">
      <w:pPr>
        <w:spacing w:after="0" w:line="240" w:lineRule="auto"/>
      </w:pPr>
      <w:r>
        <w:separator/>
      </w:r>
    </w:p>
  </w:endnote>
  <w:endnote w:type="continuationSeparator" w:id="0">
    <w:p w14:paraId="02F26935" w14:textId="77777777" w:rsidR="00C713A4" w:rsidRDefault="00C713A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66CB21" w14:textId="77777777" w:rsidR="00C713A4" w:rsidRDefault="00C713A4" w:rsidP="00B64E06">
      <w:pPr>
        <w:spacing w:after="0" w:line="240" w:lineRule="auto"/>
      </w:pPr>
      <w:r>
        <w:separator/>
      </w:r>
    </w:p>
  </w:footnote>
  <w:footnote w:type="continuationSeparator" w:id="0">
    <w:p w14:paraId="008DA1E0" w14:textId="77777777" w:rsidR="00C713A4" w:rsidRDefault="00C713A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4C38FD" w:rsidRPr="00CD0E06" w14:paraId="74050E06" w14:textId="77777777" w:rsidTr="00C712BA">
      <w:tc>
        <w:tcPr>
          <w:tcW w:w="4617" w:type="dxa"/>
          <w:shd w:val="clear" w:color="auto" w:fill="auto"/>
        </w:tcPr>
        <w:p w14:paraId="1680E32A" w14:textId="405EE462" w:rsidR="004C38FD" w:rsidRPr="00CD0E06" w:rsidRDefault="004C38FD" w:rsidP="007C12EE">
          <w:pPr>
            <w:pStyle w:val="Header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>Package No.: N2JM/C&amp;M/</w:t>
          </w:r>
          <w:r w:rsidR="00A34C62" w:rsidRPr="00CD0E06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CS/</w:t>
          </w:r>
          <w:r w:rsidR="006E2C1B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109</w:t>
          </w:r>
          <w:r w:rsidR="001F431A" w:rsidRPr="001F431A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(24)</w:t>
          </w:r>
        </w:p>
      </w:tc>
      <w:tc>
        <w:tcPr>
          <w:tcW w:w="4607" w:type="dxa"/>
          <w:shd w:val="clear" w:color="auto" w:fill="auto"/>
        </w:tcPr>
        <w:p w14:paraId="69977F8C" w14:textId="77777777" w:rsidR="004C38FD" w:rsidRPr="00CD0E06" w:rsidRDefault="004C38FD" w:rsidP="00FD1F5D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CD0E06">
            <w:rPr>
              <w:rFonts w:ascii="Cambria" w:hAnsi="Cambria"/>
              <w:b/>
              <w:bCs/>
              <w:color w:val="0000CC"/>
              <w:szCs w:val="22"/>
            </w:rPr>
            <w:t>Attachment: 2</w:t>
          </w:r>
          <w:r w:rsidR="00AB11BD" w:rsidRPr="00CD0E06">
            <w:rPr>
              <w:rFonts w:ascii="Cambria" w:hAnsi="Cambria"/>
              <w:b/>
              <w:bCs/>
              <w:color w:val="0000CC"/>
              <w:szCs w:val="22"/>
            </w:rPr>
            <w:t>2</w:t>
          </w:r>
        </w:p>
      </w:tc>
    </w:tr>
    <w:tr w:rsidR="004C38FD" w:rsidRPr="00CD0E06" w14:paraId="5F284685" w14:textId="77777777" w:rsidTr="00C712BA">
      <w:tc>
        <w:tcPr>
          <w:tcW w:w="4617" w:type="dxa"/>
          <w:shd w:val="clear" w:color="auto" w:fill="auto"/>
        </w:tcPr>
        <w:p w14:paraId="00F7F92A" w14:textId="77777777" w:rsidR="004C38FD" w:rsidRPr="00CD0E06" w:rsidRDefault="004C38FD" w:rsidP="004C38FD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441E72D6" w14:textId="77777777" w:rsidR="004C38FD" w:rsidRPr="00CD0E06" w:rsidRDefault="004C38FD" w:rsidP="004C38FD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 xml:space="preserve">Page 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begin"/>
          </w:r>
          <w:r w:rsidRPr="00CD0E06">
            <w:rPr>
              <w:rFonts w:ascii="Cambria" w:hAnsi="Cambria"/>
              <w:b/>
              <w:bCs/>
              <w:szCs w:val="22"/>
            </w:rPr>
            <w:instrText xml:space="preserve"> PAGE  \* Arabic  \* MERGEFORMAT </w:instrTex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separate"/>
          </w:r>
          <w:r w:rsidR="007C12EE" w:rsidRPr="00CD0E06">
            <w:rPr>
              <w:rFonts w:ascii="Cambria" w:hAnsi="Cambria"/>
              <w:b/>
              <w:bCs/>
              <w:noProof/>
              <w:szCs w:val="22"/>
            </w:rPr>
            <w:t>2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end"/>
          </w:r>
          <w:r w:rsidRPr="00CD0E06">
            <w:rPr>
              <w:rFonts w:ascii="Cambria" w:hAnsi="Cambria"/>
              <w:b/>
              <w:bCs/>
              <w:szCs w:val="22"/>
            </w:rPr>
            <w:t xml:space="preserve"> of </w:t>
          </w:r>
          <w:r w:rsidR="003C5555">
            <w:fldChar w:fldCharType="begin"/>
          </w:r>
          <w:r w:rsidR="003C5555">
            <w:instrText xml:space="preserve"> NUMPAGES  \* Arabic  \* MERGEFORMAT </w:instrText>
          </w:r>
          <w:r w:rsidR="003C5555">
            <w:fldChar w:fldCharType="separate"/>
          </w:r>
          <w:r w:rsidR="007C12EE" w:rsidRPr="00CD0E06">
            <w:rPr>
              <w:rFonts w:ascii="Cambria" w:hAnsi="Cambria"/>
              <w:b/>
              <w:bCs/>
              <w:noProof/>
              <w:szCs w:val="22"/>
            </w:rPr>
            <w:t>2</w:t>
          </w:r>
          <w:r w:rsidR="003C5555">
            <w:rPr>
              <w:rFonts w:ascii="Cambria" w:hAnsi="Cambria"/>
              <w:b/>
              <w:bCs/>
              <w:noProof/>
              <w:szCs w:val="22"/>
            </w:rPr>
            <w:fldChar w:fldCharType="end"/>
          </w:r>
        </w:p>
      </w:tc>
    </w:tr>
    <w:tr w:rsidR="00C712BA" w:rsidRPr="00CD0E06" w14:paraId="0348680E" w14:textId="77777777" w:rsidTr="00C712BA">
      <w:tc>
        <w:tcPr>
          <w:tcW w:w="9224" w:type="dxa"/>
          <w:gridSpan w:val="2"/>
          <w:shd w:val="clear" w:color="auto" w:fill="auto"/>
        </w:tcPr>
        <w:p w14:paraId="27264C43" w14:textId="77777777" w:rsidR="00C712BA" w:rsidRPr="00CD0E06" w:rsidRDefault="00C712BA" w:rsidP="00C712BA">
          <w:pPr>
            <w:pStyle w:val="Header"/>
            <w:rPr>
              <w:rFonts w:ascii="Cambria" w:hAnsi="Cambria"/>
              <w:szCs w:val="22"/>
            </w:rPr>
          </w:pPr>
        </w:p>
      </w:tc>
    </w:tr>
    <w:tr w:rsidR="00C712BA" w:rsidRPr="00CD0E06" w14:paraId="4423F633" w14:textId="77777777" w:rsidTr="00C712BA">
      <w:tc>
        <w:tcPr>
          <w:tcW w:w="9224" w:type="dxa"/>
          <w:gridSpan w:val="2"/>
          <w:shd w:val="clear" w:color="auto" w:fill="auto"/>
        </w:tcPr>
        <w:p w14:paraId="0BCCA007" w14:textId="4518A649" w:rsidR="00C712BA" w:rsidRPr="006E2C1B" w:rsidRDefault="006E2C1B" w:rsidP="006E2C1B">
          <w:pPr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  <w:lang w:val="en-US"/>
            </w:rPr>
          </w:pPr>
          <w:r w:rsidRPr="006E2C1B">
            <w:rPr>
              <w:rFonts w:ascii="Cambria" w:hAnsi="Cambria"/>
              <w:b/>
              <w:bCs/>
              <w:color w:val="0000CC"/>
              <w:sz w:val="23"/>
              <w:szCs w:val="23"/>
              <w:lang w:val="en-US"/>
            </w:rPr>
            <w:t xml:space="preserve">Extension of boundary wall at 220/66KV GIS </w:t>
          </w:r>
          <w:proofErr w:type="spellStart"/>
          <w:r w:rsidRPr="006E2C1B">
            <w:rPr>
              <w:rFonts w:ascii="Cambria" w:hAnsi="Cambria"/>
              <w:b/>
              <w:bCs/>
              <w:color w:val="0000CC"/>
              <w:sz w:val="23"/>
              <w:szCs w:val="23"/>
              <w:lang w:val="en-US"/>
            </w:rPr>
            <w:t>Phyang</w:t>
          </w:r>
          <w:proofErr w:type="spellEnd"/>
          <w:r w:rsidRPr="006E2C1B">
            <w:rPr>
              <w:rFonts w:ascii="Cambria" w:hAnsi="Cambria"/>
              <w:b/>
              <w:bCs/>
              <w:color w:val="0000CC"/>
              <w:sz w:val="23"/>
              <w:szCs w:val="23"/>
              <w:lang w:val="en-US"/>
            </w:rPr>
            <w:t xml:space="preserve"> for Green Energy Corridor Phase-</w:t>
          </w:r>
          <w:proofErr w:type="gramStart"/>
          <w:r w:rsidRPr="006E2C1B">
            <w:rPr>
              <w:rFonts w:ascii="Cambria" w:hAnsi="Cambria"/>
              <w:b/>
              <w:bCs/>
              <w:color w:val="0000CC"/>
              <w:sz w:val="23"/>
              <w:szCs w:val="23"/>
              <w:lang w:val="en-US"/>
            </w:rPr>
            <w:t>II,ISTS</w:t>
          </w:r>
          <w:proofErr w:type="gramEnd"/>
          <w:r w:rsidRPr="006E2C1B">
            <w:rPr>
              <w:rFonts w:ascii="Cambria" w:hAnsi="Cambria"/>
              <w:b/>
              <w:bCs/>
              <w:color w:val="0000CC"/>
              <w:sz w:val="23"/>
              <w:szCs w:val="23"/>
              <w:lang w:val="en-US"/>
            </w:rPr>
            <w:t xml:space="preserve"> for evacuation of 13GW Renewable Energy Project</w:t>
          </w:r>
        </w:p>
      </w:tc>
    </w:tr>
    <w:tr w:rsidR="004C38FD" w:rsidRPr="00CD0E06" w14:paraId="13FAADB9" w14:textId="77777777" w:rsidTr="00C712BA">
      <w:tc>
        <w:tcPr>
          <w:tcW w:w="9224" w:type="dxa"/>
          <w:gridSpan w:val="2"/>
          <w:shd w:val="clear" w:color="auto" w:fill="auto"/>
        </w:tcPr>
        <w:p w14:paraId="32A8E234" w14:textId="77777777" w:rsidR="004C38FD" w:rsidRPr="00CD0E06" w:rsidRDefault="004C38FD" w:rsidP="004C38FD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113B21" w14:paraId="50997784" w14:textId="77777777" w:rsidTr="00C712BA">
      <w:tc>
        <w:tcPr>
          <w:tcW w:w="9224" w:type="dxa"/>
          <w:gridSpan w:val="2"/>
          <w:shd w:val="clear" w:color="auto" w:fill="auto"/>
        </w:tcPr>
        <w:p w14:paraId="12E75AF7" w14:textId="77777777" w:rsidR="004C38FD" w:rsidRPr="00113B21" w:rsidRDefault="004C38FD" w:rsidP="004C38FD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CD0E06">
            <w:rPr>
              <w:rFonts w:ascii="Cambria" w:hAnsi="Cambria"/>
              <w:b/>
              <w:bCs/>
            </w:rPr>
            <w:t>(Declaration regarding events encountered pursuant to ITB Clause 2.1)</w:t>
          </w:r>
        </w:p>
      </w:tc>
    </w:tr>
  </w:tbl>
  <w:p w14:paraId="2A8AEF3A" w14:textId="77777777" w:rsidR="004C38FD" w:rsidRPr="00B64E06" w:rsidRDefault="004C38FD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984843642">
    <w:abstractNumId w:val="0"/>
  </w:num>
  <w:num w:numId="2" w16cid:durableId="1530873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8718F"/>
    <w:rsid w:val="000924BC"/>
    <w:rsid w:val="0009421E"/>
    <w:rsid w:val="000C1B35"/>
    <w:rsid w:val="000C2FBF"/>
    <w:rsid w:val="00116104"/>
    <w:rsid w:val="00170639"/>
    <w:rsid w:val="00192B5F"/>
    <w:rsid w:val="001939D6"/>
    <w:rsid w:val="001E4091"/>
    <w:rsid w:val="001F431A"/>
    <w:rsid w:val="0020478E"/>
    <w:rsid w:val="00213FD0"/>
    <w:rsid w:val="00245769"/>
    <w:rsid w:val="00293DE4"/>
    <w:rsid w:val="00364A0C"/>
    <w:rsid w:val="0038132D"/>
    <w:rsid w:val="003971E1"/>
    <w:rsid w:val="003C5555"/>
    <w:rsid w:val="003E5955"/>
    <w:rsid w:val="00404F81"/>
    <w:rsid w:val="00421A5D"/>
    <w:rsid w:val="0048185F"/>
    <w:rsid w:val="00490571"/>
    <w:rsid w:val="00490F23"/>
    <w:rsid w:val="004934BF"/>
    <w:rsid w:val="004C38FD"/>
    <w:rsid w:val="004E7067"/>
    <w:rsid w:val="00533E91"/>
    <w:rsid w:val="0054279E"/>
    <w:rsid w:val="00580259"/>
    <w:rsid w:val="00581BB5"/>
    <w:rsid w:val="005A0354"/>
    <w:rsid w:val="005B5B7F"/>
    <w:rsid w:val="005C09FD"/>
    <w:rsid w:val="005E083F"/>
    <w:rsid w:val="005E65EB"/>
    <w:rsid w:val="006114DD"/>
    <w:rsid w:val="00617991"/>
    <w:rsid w:val="00617A42"/>
    <w:rsid w:val="006568B9"/>
    <w:rsid w:val="00656ABA"/>
    <w:rsid w:val="006C0C9A"/>
    <w:rsid w:val="006E2C1B"/>
    <w:rsid w:val="00725BDE"/>
    <w:rsid w:val="0073674E"/>
    <w:rsid w:val="00750BB8"/>
    <w:rsid w:val="007810E1"/>
    <w:rsid w:val="007A1878"/>
    <w:rsid w:val="007A5BF5"/>
    <w:rsid w:val="007C12EE"/>
    <w:rsid w:val="007C531E"/>
    <w:rsid w:val="007D39D5"/>
    <w:rsid w:val="007D6561"/>
    <w:rsid w:val="007E201D"/>
    <w:rsid w:val="00833208"/>
    <w:rsid w:val="00852F88"/>
    <w:rsid w:val="00855A89"/>
    <w:rsid w:val="00856305"/>
    <w:rsid w:val="00877506"/>
    <w:rsid w:val="00885002"/>
    <w:rsid w:val="008908D4"/>
    <w:rsid w:val="00892B9C"/>
    <w:rsid w:val="008F6638"/>
    <w:rsid w:val="0092354D"/>
    <w:rsid w:val="00933C0E"/>
    <w:rsid w:val="00946AB5"/>
    <w:rsid w:val="009567EB"/>
    <w:rsid w:val="00965FBA"/>
    <w:rsid w:val="009C05EF"/>
    <w:rsid w:val="009D12EC"/>
    <w:rsid w:val="009D6B97"/>
    <w:rsid w:val="00A02ABF"/>
    <w:rsid w:val="00A15BC3"/>
    <w:rsid w:val="00A34C62"/>
    <w:rsid w:val="00A37C1D"/>
    <w:rsid w:val="00A45681"/>
    <w:rsid w:val="00A81B42"/>
    <w:rsid w:val="00A85C81"/>
    <w:rsid w:val="00A85E01"/>
    <w:rsid w:val="00A9014A"/>
    <w:rsid w:val="00AA43E3"/>
    <w:rsid w:val="00AB11BD"/>
    <w:rsid w:val="00AD4593"/>
    <w:rsid w:val="00B2232C"/>
    <w:rsid w:val="00B30156"/>
    <w:rsid w:val="00B40DA0"/>
    <w:rsid w:val="00B64E06"/>
    <w:rsid w:val="00BB1F94"/>
    <w:rsid w:val="00C100C3"/>
    <w:rsid w:val="00C2314E"/>
    <w:rsid w:val="00C51FE4"/>
    <w:rsid w:val="00C712BA"/>
    <w:rsid w:val="00C713A4"/>
    <w:rsid w:val="00CC16C1"/>
    <w:rsid w:val="00CC54E9"/>
    <w:rsid w:val="00CD0E06"/>
    <w:rsid w:val="00CD5959"/>
    <w:rsid w:val="00CE09D7"/>
    <w:rsid w:val="00CE3455"/>
    <w:rsid w:val="00CF5D7F"/>
    <w:rsid w:val="00D00AA5"/>
    <w:rsid w:val="00D03304"/>
    <w:rsid w:val="00D2277B"/>
    <w:rsid w:val="00D25A9E"/>
    <w:rsid w:val="00D42B0F"/>
    <w:rsid w:val="00D64810"/>
    <w:rsid w:val="00DB62C9"/>
    <w:rsid w:val="00DE508A"/>
    <w:rsid w:val="00DF3227"/>
    <w:rsid w:val="00E52A1C"/>
    <w:rsid w:val="00E56D64"/>
    <w:rsid w:val="00EC04C8"/>
    <w:rsid w:val="00EE328D"/>
    <w:rsid w:val="00EE731E"/>
    <w:rsid w:val="00F10C4E"/>
    <w:rsid w:val="00F164AB"/>
    <w:rsid w:val="00F37BFE"/>
    <w:rsid w:val="00F55DAB"/>
    <w:rsid w:val="00F613A5"/>
    <w:rsid w:val="00F75023"/>
    <w:rsid w:val="00FC1D7C"/>
    <w:rsid w:val="00FD1843"/>
    <w:rsid w:val="00FD1F5D"/>
    <w:rsid w:val="00FD61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."/>
  <w:listSeparator w:val=","/>
  <w14:docId w14:val="68F917A4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8B9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qFormat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F75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F750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67</cp:revision>
  <cp:lastPrinted>2019-05-22T10:28:00Z</cp:lastPrinted>
  <dcterms:created xsi:type="dcterms:W3CDTF">2020-01-22T06:00:00Z</dcterms:created>
  <dcterms:modified xsi:type="dcterms:W3CDTF">2024-08-29T10:32:00Z</dcterms:modified>
</cp:coreProperties>
</file>